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E1E" w:rsidRDefault="000457BF" w:rsidP="000457BF">
      <w:pPr>
        <w:jc w:val="center"/>
        <w:rPr>
          <w:b/>
          <w:sz w:val="28"/>
          <w:szCs w:val="28"/>
        </w:rPr>
      </w:pPr>
      <w:r>
        <w:rPr>
          <w:b/>
          <w:sz w:val="28"/>
          <w:szCs w:val="28"/>
        </w:rPr>
        <w:t>RESOLUTION NO. 2020-</w:t>
      </w:r>
      <w:r w:rsidR="00AB6A44">
        <w:rPr>
          <w:b/>
          <w:sz w:val="28"/>
          <w:szCs w:val="28"/>
        </w:rPr>
        <w:t>6</w:t>
      </w:r>
    </w:p>
    <w:p w:rsidR="000457BF" w:rsidRDefault="000457BF" w:rsidP="000457BF">
      <w:pPr>
        <w:jc w:val="center"/>
        <w:rPr>
          <w:b/>
          <w:sz w:val="28"/>
          <w:szCs w:val="28"/>
        </w:rPr>
      </w:pPr>
      <w:r>
        <w:rPr>
          <w:b/>
          <w:sz w:val="28"/>
          <w:szCs w:val="28"/>
        </w:rPr>
        <w:t>DECLARATION OF OFFICIAL INTENT TO PROVIDE MATCHING FUNDS</w:t>
      </w:r>
    </w:p>
    <w:p w:rsidR="000457BF" w:rsidRDefault="000457BF" w:rsidP="000457BF">
      <w:pPr>
        <w:jc w:val="center"/>
        <w:rPr>
          <w:b/>
          <w:sz w:val="28"/>
          <w:szCs w:val="28"/>
        </w:rPr>
      </w:pPr>
    </w:p>
    <w:p w:rsidR="00E31E45" w:rsidRDefault="00E31E45" w:rsidP="000457BF">
      <w:r>
        <w:t xml:space="preserve">        </w:t>
      </w:r>
      <w:r w:rsidR="000457BF">
        <w:t xml:space="preserve">WHEREAS, </w:t>
      </w:r>
      <w:r>
        <w:t xml:space="preserve">Clay County Board of Commissioners and Redevelopment Commission intend to investigate and pursue certain infrastructure improvements located in the Great Dane, IVC II, and Technifab Allocation Areas; including upgrade of the existing sanitary sewer lift station, relocation and looping of the Industrial Park water lines, installation of a 100,000 gallon water tower, reconstruction of CR 300 E, and installation of deceleration/acceleration lanes on US 40 at the intersection of CR 300 E and US 40 (the Project); and </w:t>
      </w:r>
    </w:p>
    <w:p w:rsidR="00700AD6" w:rsidRDefault="00E31E45" w:rsidP="000457BF">
      <w:r>
        <w:t xml:space="preserve">        WHEREAS; the Project is consistent with the Plans established for said Allocation Areas</w:t>
      </w:r>
      <w:r w:rsidR="00700AD6">
        <w:t xml:space="preserve">; and </w:t>
      </w:r>
    </w:p>
    <w:p w:rsidR="00700AD6" w:rsidRDefault="00700AD6" w:rsidP="000457BF">
      <w:r>
        <w:t xml:space="preserve">        WHEREAS; the Clay County Board of Commissioners intends to pursue EDA Public Works and Economic Adjustment Assistance CARES Act</w:t>
      </w:r>
      <w:r w:rsidR="00E844F1">
        <w:t xml:space="preserve"> (EDA Grant)</w:t>
      </w:r>
      <w:r>
        <w:t xml:space="preserve"> funding for the Project; and </w:t>
      </w:r>
    </w:p>
    <w:p w:rsidR="00700AD6" w:rsidRDefault="00700AD6" w:rsidP="000457BF">
      <w:r>
        <w:t xml:space="preserve">        WHEREAS; the Clay County Redevelopment Commission has already committed tax increment financing revenue collected in the above-mentioned Allocation Areas in the amount of $414,154.00 as matching funds toward the required match of $628,200.00 for the EDA </w:t>
      </w:r>
      <w:r w:rsidR="00E844F1">
        <w:t>G</w:t>
      </w:r>
      <w:r>
        <w:t>rant; and</w:t>
      </w:r>
    </w:p>
    <w:p w:rsidR="00F83F7A" w:rsidRDefault="00700AD6" w:rsidP="000457BF">
      <w:r>
        <w:t xml:space="preserve">        WHEREAS;</w:t>
      </w:r>
      <w:r w:rsidR="00E844F1">
        <w:t xml:space="preserve"> the amount of tax increment financing revenue committed above represents all such available revenue leaving a balance of $214,046.00 needed to meet the $628,200.00 required EDA Grant matching requirements for the project;</w:t>
      </w:r>
    </w:p>
    <w:p w:rsidR="00F91D39" w:rsidRDefault="00F83F7A" w:rsidP="000457BF">
      <w:r>
        <w:t xml:space="preserve">        NOW, THEREFORE, BE IT RESOLVED that the Clay County Council declares its official intent to assist in providing the balance of the required $628,200.00 match and hereby commits up to $214,046.00 out of the County General Fund to serve as the remainder of the matching funds required as part of the EDA Public Works and Economic Adjustment Assistance CARES Act application for the Project and authorizes Larry Moss, as its president, to make, execute</w:t>
      </w:r>
      <w:r w:rsidR="00F91D39">
        <w:t xml:space="preserve">  and deliver such instruments and convenient, in his discretion, to provide said matching funds for the Project subject to grant award.</w:t>
      </w:r>
    </w:p>
    <w:p w:rsidR="00F91D39" w:rsidRDefault="00F91D39" w:rsidP="000457BF"/>
    <w:p w:rsidR="00045076" w:rsidRDefault="00F91D39" w:rsidP="00045076">
      <w:pPr>
        <w:widowControl w:val="0"/>
        <w:rPr>
          <w:rFonts w:ascii="Courier New" w:hAnsi="Courier New"/>
        </w:rPr>
      </w:pPr>
      <w:r>
        <w:t xml:space="preserve">        </w:t>
      </w:r>
      <w:r w:rsidR="00045076">
        <w:rPr>
          <w:rFonts w:ascii="Courier New" w:hAnsi="Courier New"/>
        </w:rPr>
        <w:t xml:space="preserve">     Approved by the County Council of Clay County, Indiana this 3</w:t>
      </w:r>
      <w:r w:rsidR="00045076">
        <w:rPr>
          <w:rFonts w:ascii="Courier New" w:hAnsi="Courier New"/>
          <w:vertAlign w:val="superscript"/>
        </w:rPr>
        <w:t>rd</w:t>
      </w:r>
      <w:r w:rsidR="00045076">
        <w:rPr>
          <w:rFonts w:ascii="Courier New" w:hAnsi="Courier New"/>
        </w:rPr>
        <w:t xml:space="preserve"> day of August, 2020.</w:t>
      </w:r>
    </w:p>
    <w:p w:rsidR="00045076" w:rsidRDefault="00045076" w:rsidP="00045076">
      <w:pPr>
        <w:widowControl w:val="0"/>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p>
    <w:p w:rsidR="00045076" w:rsidRDefault="00045076" w:rsidP="00045076">
      <w:pPr>
        <w:widowControl w:val="0"/>
        <w:rPr>
          <w:rFonts w:ascii="Courier New" w:hAnsi="Courier New"/>
        </w:rPr>
      </w:pPr>
    </w:p>
    <w:p w:rsidR="00045076" w:rsidRDefault="00045076" w:rsidP="00045076">
      <w:pPr>
        <w:widowControl w:val="0"/>
        <w:rPr>
          <w:rFonts w:ascii="Courier New" w:hAnsi="Courier New"/>
        </w:rPr>
      </w:pPr>
    </w:p>
    <w:p w:rsidR="00045076" w:rsidRDefault="00045076" w:rsidP="00045076">
      <w:pPr>
        <w:widowControl w:val="0"/>
        <w:ind w:left="5040" w:hanging="5040"/>
        <w:rPr>
          <w:rFonts w:ascii="Courier New" w:hAnsi="Courier New"/>
        </w:rPr>
      </w:pPr>
      <w:r>
        <w:rPr>
          <w:rFonts w:ascii="Courier New" w:hAnsi="Courier New"/>
        </w:rPr>
        <w:t>______________________________</w:t>
      </w:r>
      <w:r>
        <w:rPr>
          <w:rFonts w:ascii="Courier New" w:hAnsi="Courier New"/>
        </w:rPr>
        <w:tab/>
        <w:t>______________________________</w:t>
      </w:r>
    </w:p>
    <w:p w:rsidR="00045076" w:rsidRDefault="00045076" w:rsidP="00045076">
      <w:pPr>
        <w:widowControl w:val="0"/>
        <w:ind w:left="5040" w:hanging="5040"/>
        <w:rPr>
          <w:rFonts w:ascii="Courier New" w:hAnsi="Courier New"/>
        </w:rPr>
      </w:pPr>
      <w:r>
        <w:rPr>
          <w:rFonts w:ascii="Courier New" w:hAnsi="Courier New"/>
        </w:rPr>
        <w:t>Larry J. Moss</w:t>
      </w:r>
      <w:r>
        <w:rPr>
          <w:rFonts w:ascii="Courier New" w:hAnsi="Courier New"/>
        </w:rPr>
        <w:tab/>
      </w:r>
      <w:r>
        <w:rPr>
          <w:rFonts w:ascii="Courier New" w:hAnsi="Courier New"/>
        </w:rPr>
        <w:t>Jason Thomas</w:t>
      </w:r>
    </w:p>
    <w:p w:rsidR="00045076" w:rsidRDefault="00045076" w:rsidP="00045076">
      <w:pPr>
        <w:widowControl w:val="0"/>
        <w:ind w:left="720"/>
        <w:rPr>
          <w:rFonts w:ascii="Courier New" w:hAnsi="Courier New"/>
        </w:rPr>
      </w:pPr>
    </w:p>
    <w:p w:rsidR="00045076" w:rsidRDefault="00045076" w:rsidP="00045076">
      <w:pPr>
        <w:widowControl w:val="0"/>
        <w:rPr>
          <w:rFonts w:ascii="Courier New" w:hAnsi="Courier New"/>
        </w:rPr>
      </w:pPr>
    </w:p>
    <w:p w:rsidR="00045076" w:rsidRDefault="00045076" w:rsidP="00045076">
      <w:pPr>
        <w:widowControl w:val="0"/>
        <w:ind w:left="5040" w:hanging="5040"/>
        <w:rPr>
          <w:rFonts w:ascii="Courier New" w:hAnsi="Courier New"/>
        </w:rPr>
      </w:pPr>
      <w:r>
        <w:rPr>
          <w:rFonts w:ascii="Courier New" w:hAnsi="Courier New"/>
        </w:rPr>
        <w:lastRenderedPageBreak/>
        <w:t>______________________________</w:t>
      </w:r>
      <w:r>
        <w:rPr>
          <w:rFonts w:ascii="Courier New" w:hAnsi="Courier New"/>
        </w:rPr>
        <w:tab/>
        <w:t>______________________________</w:t>
      </w:r>
    </w:p>
    <w:p w:rsidR="00045076" w:rsidRDefault="00045076" w:rsidP="00045076">
      <w:pPr>
        <w:widowControl w:val="0"/>
        <w:rPr>
          <w:rFonts w:ascii="Courier New" w:hAnsi="Courier New"/>
        </w:rPr>
      </w:pPr>
      <w:r>
        <w:rPr>
          <w:rFonts w:ascii="Courier New" w:hAnsi="Courier New"/>
        </w:rPr>
        <w:t>Patricia Heffner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John Nicoson</w:t>
      </w:r>
    </w:p>
    <w:p w:rsidR="00045076" w:rsidRDefault="00045076" w:rsidP="00045076">
      <w:pPr>
        <w:widowControl w:val="0"/>
        <w:rPr>
          <w:rFonts w:ascii="Courier New" w:hAnsi="Courier New"/>
        </w:rPr>
      </w:pPr>
    </w:p>
    <w:p w:rsidR="00045076" w:rsidRDefault="00045076" w:rsidP="00045076">
      <w:pPr>
        <w:widowControl w:val="0"/>
        <w:rPr>
          <w:rFonts w:ascii="Courier New" w:hAnsi="Courier New"/>
        </w:rPr>
      </w:pPr>
    </w:p>
    <w:p w:rsidR="00045076" w:rsidRDefault="00045076" w:rsidP="00045076">
      <w:pPr>
        <w:widowControl w:val="0"/>
        <w:ind w:left="5040" w:hanging="5040"/>
        <w:rPr>
          <w:rFonts w:ascii="Courier New" w:hAnsi="Courier New"/>
        </w:rPr>
      </w:pPr>
      <w:r>
        <w:rPr>
          <w:rFonts w:ascii="Courier New" w:hAnsi="Courier New"/>
        </w:rPr>
        <w:t>______________________________</w:t>
      </w:r>
      <w:r>
        <w:rPr>
          <w:rFonts w:ascii="Courier New" w:hAnsi="Courier New"/>
        </w:rPr>
        <w:tab/>
        <w:t>______________________________</w:t>
      </w:r>
    </w:p>
    <w:p w:rsidR="00045076" w:rsidRDefault="00045076" w:rsidP="00045076">
      <w:pPr>
        <w:widowControl w:val="0"/>
        <w:ind w:left="5040" w:hanging="5040"/>
        <w:rPr>
          <w:rFonts w:ascii="Courier New" w:hAnsi="Courier New"/>
        </w:rPr>
      </w:pPr>
      <w:r>
        <w:rPr>
          <w:rFonts w:ascii="Courier New" w:hAnsi="Courier New"/>
        </w:rPr>
        <w:t>Jackie Mitchell</w:t>
      </w:r>
      <w:r>
        <w:rPr>
          <w:rFonts w:ascii="Courier New" w:hAnsi="Courier New"/>
        </w:rPr>
        <w:tab/>
      </w:r>
      <w:bookmarkStart w:id="0" w:name="_GoBack"/>
      <w:bookmarkEnd w:id="0"/>
      <w:r>
        <w:rPr>
          <w:rFonts w:ascii="Courier New" w:hAnsi="Courier New"/>
        </w:rPr>
        <w:t>Jason Britton</w:t>
      </w:r>
    </w:p>
    <w:p w:rsidR="00045076" w:rsidRDefault="00045076" w:rsidP="00045076">
      <w:pPr>
        <w:widowControl w:val="0"/>
        <w:rPr>
          <w:rFonts w:ascii="Courier New" w:hAnsi="Courier New"/>
        </w:rPr>
      </w:pPr>
    </w:p>
    <w:p w:rsidR="00045076" w:rsidRDefault="00045076" w:rsidP="00045076">
      <w:pPr>
        <w:widowControl w:val="0"/>
        <w:rPr>
          <w:rFonts w:ascii="Courier New" w:hAnsi="Courier New"/>
        </w:rPr>
      </w:pPr>
    </w:p>
    <w:p w:rsidR="00045076" w:rsidRDefault="00045076" w:rsidP="00045076">
      <w:pPr>
        <w:widowControl w:val="0"/>
        <w:rPr>
          <w:rFonts w:ascii="Courier New" w:hAnsi="Courier New"/>
        </w:rPr>
      </w:pPr>
      <w:r>
        <w:rPr>
          <w:rFonts w:ascii="Courier New" w:hAnsi="Courier New"/>
        </w:rPr>
        <w:t>______________________________</w:t>
      </w:r>
    </w:p>
    <w:p w:rsidR="00045076" w:rsidRDefault="00045076" w:rsidP="00045076">
      <w:pPr>
        <w:widowControl w:val="0"/>
        <w:rPr>
          <w:rFonts w:ascii="Courier New" w:hAnsi="Courier New"/>
        </w:rPr>
      </w:pPr>
      <w:r>
        <w:rPr>
          <w:rFonts w:ascii="Courier New" w:hAnsi="Courier New"/>
        </w:rPr>
        <w:t>Dave Amerman</w:t>
      </w:r>
    </w:p>
    <w:p w:rsidR="00045076" w:rsidRDefault="00045076" w:rsidP="00045076">
      <w:pPr>
        <w:widowControl w:val="0"/>
        <w:rPr>
          <w:rFonts w:ascii="Courier New" w:hAnsi="Courier New"/>
        </w:rPr>
      </w:pPr>
    </w:p>
    <w:p w:rsidR="00045076" w:rsidRDefault="00045076" w:rsidP="00045076">
      <w:pPr>
        <w:widowControl w:val="0"/>
        <w:rPr>
          <w:rFonts w:ascii="Courier New" w:hAnsi="Courier New"/>
        </w:rPr>
      </w:pPr>
    </w:p>
    <w:p w:rsidR="00045076" w:rsidRDefault="00045076" w:rsidP="00045076">
      <w:pPr>
        <w:widowControl w:val="0"/>
        <w:rPr>
          <w:rFonts w:ascii="Courier New" w:hAnsi="Courier New"/>
        </w:rPr>
      </w:pPr>
    </w:p>
    <w:p w:rsidR="00045076" w:rsidRDefault="00045076" w:rsidP="00045076">
      <w:pPr>
        <w:widowControl w:val="0"/>
        <w:rPr>
          <w:rFonts w:ascii="Courier New" w:hAnsi="Courier New"/>
        </w:rPr>
      </w:pPr>
      <w:r>
        <w:rPr>
          <w:rFonts w:ascii="Courier New" w:hAnsi="Courier New"/>
        </w:rPr>
        <w:t>ATTEST:</w:t>
      </w:r>
    </w:p>
    <w:p w:rsidR="00045076" w:rsidRDefault="00045076" w:rsidP="00045076">
      <w:pPr>
        <w:widowControl w:val="0"/>
        <w:rPr>
          <w:rFonts w:ascii="Courier New" w:hAnsi="Courier New"/>
        </w:rPr>
      </w:pPr>
    </w:p>
    <w:p w:rsidR="00045076" w:rsidRDefault="00045076" w:rsidP="00045076">
      <w:pPr>
        <w:widowControl w:val="0"/>
        <w:rPr>
          <w:rFonts w:ascii="Courier New" w:hAnsi="Courier New"/>
        </w:rPr>
      </w:pPr>
    </w:p>
    <w:p w:rsidR="00045076" w:rsidRDefault="00045076" w:rsidP="00045076">
      <w:pPr>
        <w:widowControl w:val="0"/>
        <w:rPr>
          <w:rFonts w:ascii="Courier New" w:hAnsi="Courier New"/>
        </w:rPr>
      </w:pPr>
      <w:r>
        <w:rPr>
          <w:rFonts w:ascii="Courier New" w:hAnsi="Courier New"/>
        </w:rPr>
        <w:t>______________________________</w:t>
      </w:r>
    </w:p>
    <w:p w:rsidR="00045076" w:rsidRDefault="00045076" w:rsidP="00045076">
      <w:pPr>
        <w:widowControl w:val="0"/>
        <w:rPr>
          <w:rFonts w:ascii="Courier New" w:hAnsi="Courier New"/>
        </w:rPr>
      </w:pPr>
      <w:r>
        <w:rPr>
          <w:rFonts w:ascii="Courier New" w:hAnsi="Courier New"/>
        </w:rPr>
        <w:t>Jennifer M. Flater</w:t>
      </w:r>
    </w:p>
    <w:p w:rsidR="00045076" w:rsidRDefault="00045076" w:rsidP="00045076">
      <w:pPr>
        <w:widowControl w:val="0"/>
        <w:rPr>
          <w:rFonts w:ascii="Courier New" w:hAnsi="Courier New"/>
        </w:rPr>
      </w:pPr>
      <w:r>
        <w:rPr>
          <w:rFonts w:ascii="Courier New" w:hAnsi="Courier New"/>
        </w:rPr>
        <w:t>Auditor, Clay County, Indiana</w:t>
      </w:r>
    </w:p>
    <w:p w:rsidR="00045076" w:rsidRDefault="00045076" w:rsidP="00045076">
      <w:pPr>
        <w:widowControl w:val="0"/>
        <w:rPr>
          <w:rFonts w:ascii="Courier New" w:hAnsi="Courier New"/>
        </w:rPr>
      </w:pPr>
    </w:p>
    <w:p w:rsidR="000457BF" w:rsidRPr="000457BF" w:rsidRDefault="00F91D39" w:rsidP="00F91D39">
      <w:r>
        <w:t xml:space="preserve"> </w:t>
      </w:r>
    </w:p>
    <w:p w:rsidR="000457BF" w:rsidRPr="000457BF" w:rsidRDefault="000457BF" w:rsidP="000457BF">
      <w:pPr>
        <w:rPr>
          <w:sz w:val="28"/>
          <w:szCs w:val="28"/>
        </w:rPr>
      </w:pPr>
      <w:r>
        <w:rPr>
          <w:sz w:val="28"/>
          <w:szCs w:val="28"/>
        </w:rPr>
        <w:t xml:space="preserve"> </w:t>
      </w:r>
    </w:p>
    <w:sectPr w:rsidR="000457BF" w:rsidRPr="00045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BF"/>
    <w:rsid w:val="00045076"/>
    <w:rsid w:val="000457BF"/>
    <w:rsid w:val="001F27B0"/>
    <w:rsid w:val="00700AD6"/>
    <w:rsid w:val="00750E1E"/>
    <w:rsid w:val="00AB6A44"/>
    <w:rsid w:val="00E31E45"/>
    <w:rsid w:val="00E844F1"/>
    <w:rsid w:val="00F542EF"/>
    <w:rsid w:val="00F83F7A"/>
    <w:rsid w:val="00F9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DA285-280C-4472-8484-E98D4E68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COFFENBERRY</dc:creator>
  <cp:keywords/>
  <dc:description/>
  <cp:lastModifiedBy>Jennifer Flater</cp:lastModifiedBy>
  <cp:revision>4</cp:revision>
  <dcterms:created xsi:type="dcterms:W3CDTF">2020-07-31T12:41:00Z</dcterms:created>
  <dcterms:modified xsi:type="dcterms:W3CDTF">2020-07-31T13:31:00Z</dcterms:modified>
</cp:coreProperties>
</file>